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 w:rsidRPr="00EC12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95494" wp14:editId="2EEE810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r w:rsidRPr="00EC124E">
        <w:rPr>
          <w:sz w:val="28"/>
          <w:szCs w:val="28"/>
          <w:lang w:eastAsia="ar-SA"/>
        </w:rPr>
        <w:t>МУНИЦИПАЛЬНОЕ ОБРАЗОВАНИЕ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РАЙОН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автономный округ – Югра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</w:p>
    <w:p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П О С Т А Н О В Л Е Н И Е</w:t>
      </w:r>
    </w:p>
    <w:p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:rsidR="00EC124E" w:rsidRPr="00EC124E" w:rsidRDefault="00EC124E" w:rsidP="00EC124E">
      <w:pPr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 xml:space="preserve">от </w:t>
      </w:r>
      <w:r w:rsidR="00BE09F4">
        <w:rPr>
          <w:sz w:val="28"/>
          <w:szCs w:val="28"/>
          <w:lang w:eastAsia="en-US"/>
        </w:rPr>
        <w:t>04.08.2021</w:t>
      </w:r>
      <w:r w:rsidRPr="00EC124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E09F4">
        <w:rPr>
          <w:sz w:val="28"/>
          <w:szCs w:val="28"/>
          <w:lang w:eastAsia="en-US"/>
        </w:rPr>
        <w:t>186</w:t>
      </w:r>
    </w:p>
    <w:p w:rsidR="00EC124E" w:rsidRPr="00EC124E" w:rsidRDefault="00EC124E" w:rsidP="00EC124E">
      <w:pPr>
        <w:rPr>
          <w:i/>
          <w:lang w:eastAsia="en-US"/>
        </w:rPr>
      </w:pPr>
      <w:r w:rsidRPr="00EC124E">
        <w:rPr>
          <w:i/>
          <w:lang w:eastAsia="en-US"/>
        </w:rPr>
        <w:t>г. Ханты-Мансийск</w:t>
      </w: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:rsidR="00643EC4" w:rsidRPr="00210B85" w:rsidRDefault="00643EC4" w:rsidP="00EC124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:rsidR="00EC124E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643EC4" w:rsidRPr="00210B85" w:rsidRDefault="00C90A2F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:rsidR="007D30A3" w:rsidRPr="00210B85" w:rsidRDefault="007D30A3" w:rsidP="00FC64F9">
      <w:pPr>
        <w:rPr>
          <w:sz w:val="28"/>
          <w:szCs w:val="28"/>
        </w:rPr>
      </w:pPr>
    </w:p>
    <w:p w:rsidR="00433A2F" w:rsidRPr="00210B85" w:rsidRDefault="00433A2F" w:rsidP="00FC64F9">
      <w:pPr>
        <w:rPr>
          <w:sz w:val="28"/>
          <w:szCs w:val="28"/>
        </w:rPr>
      </w:pPr>
    </w:p>
    <w:p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EC124E">
        <w:rPr>
          <w:sz w:val="28"/>
          <w:szCs w:val="28"/>
        </w:rPr>
        <w:br/>
      </w:r>
      <w:r w:rsidRPr="00210B85">
        <w:rPr>
          <w:sz w:val="28"/>
          <w:szCs w:val="28"/>
        </w:rPr>
        <w:t>на основании пункта 10.1 части 1 статьи 27, статей 32,47.1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:rsidR="0080192E" w:rsidRPr="00210B85" w:rsidRDefault="00C90A2F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 xml:space="preserve">Паспорт муниципальной программы 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 «Развитие спорта и туризма на территории Ханты-Мансийского района на 2019 – 2023 годы»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постановление администрации Ханты-Мансийского района от 12.11.2018 № 336</w:t>
            </w:r>
            <w:r w:rsidRPr="00210B85">
              <w:rPr>
                <w:sz w:val="28"/>
                <w:szCs w:val="28"/>
              </w:rPr>
              <w:br/>
              <w:t>«О муниципальной программе Ханты-Мансийского района «Развитие спорта и туризма на территории Ханты-Мансийского района на 2019 – 2023 годы»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«УКСиР»);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 xml:space="preserve">оздание условий для повышения спортивного мастерства среди различных </w:t>
            </w:r>
            <w:r w:rsidRPr="00210B85">
              <w:rPr>
                <w:sz w:val="28"/>
                <w:szCs w:val="28"/>
              </w:rPr>
              <w:lastRenderedPageBreak/>
              <w:t>групп населения Ханты-Мансийского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:rsidTr="00D73997">
        <w:tc>
          <w:tcPr>
            <w:tcW w:w="3499" w:type="dxa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>ся физической культурой и спортом, от общей численности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 xml:space="preserve"> </w:t>
            </w:r>
            <w:r w:rsidR="00D73997">
              <w:rPr>
                <w:sz w:val="28"/>
                <w:szCs w:val="28"/>
              </w:rPr>
              <w:t>980</w:t>
            </w:r>
            <w:r w:rsidRPr="00EB68DF">
              <w:rPr>
                <w:sz w:val="28"/>
                <w:szCs w:val="28"/>
              </w:rPr>
              <w:t>,</w:t>
            </w:r>
            <w:r w:rsidR="00E0059E">
              <w:rPr>
                <w:sz w:val="28"/>
                <w:szCs w:val="28"/>
              </w:rPr>
              <w:t>2</w:t>
            </w:r>
            <w:r w:rsidRPr="00EB68D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рублей, в том числе: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113 472,4 тыс. рублей;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2020 год – 102 803,5 тыс. рублей;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2021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107 </w:t>
            </w:r>
            <w:r w:rsidR="00D73997">
              <w:rPr>
                <w:sz w:val="28"/>
                <w:szCs w:val="28"/>
              </w:rPr>
              <w:t>324</w:t>
            </w:r>
            <w:r w:rsidRPr="00EB68DF">
              <w:rPr>
                <w:sz w:val="28"/>
                <w:szCs w:val="28"/>
              </w:rPr>
              <w:t>,</w:t>
            </w:r>
            <w:r w:rsidR="00D73997">
              <w:rPr>
                <w:sz w:val="28"/>
                <w:szCs w:val="28"/>
              </w:rPr>
              <w:t>7</w:t>
            </w:r>
            <w:r w:rsidRPr="00EB68DF">
              <w:rPr>
                <w:sz w:val="28"/>
                <w:szCs w:val="28"/>
              </w:rPr>
              <w:t xml:space="preserve"> тыс. рублей;  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2022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106 12</w:t>
            </w:r>
            <w:r w:rsidR="00D73997">
              <w:rPr>
                <w:sz w:val="28"/>
                <w:szCs w:val="28"/>
              </w:rPr>
              <w:t>3</w:t>
            </w:r>
            <w:r w:rsidRPr="00EB68DF">
              <w:rPr>
                <w:sz w:val="28"/>
                <w:szCs w:val="28"/>
              </w:rPr>
              <w:t>,</w:t>
            </w:r>
            <w:r w:rsidR="00D73997">
              <w:rPr>
                <w:sz w:val="28"/>
                <w:szCs w:val="28"/>
              </w:rPr>
              <w:t>6</w:t>
            </w:r>
            <w:r w:rsidRPr="00EB68DF">
              <w:rPr>
                <w:sz w:val="28"/>
                <w:szCs w:val="28"/>
              </w:rPr>
              <w:t xml:space="preserve"> тыс. рублей   </w:t>
            </w:r>
          </w:p>
          <w:p w:rsidR="0080192E" w:rsidRPr="00EB68DF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2023 год –</w:t>
            </w:r>
            <w:r w:rsidR="00CE7EB5"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106</w:t>
            </w:r>
            <w:r w:rsidR="00D73997">
              <w:rPr>
                <w:sz w:val="28"/>
                <w:szCs w:val="28"/>
              </w:rPr>
              <w:t> 256,0</w:t>
            </w:r>
            <w:r w:rsidRPr="00EB68DF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:rsidTr="00D73997">
        <w:tc>
          <w:tcPr>
            <w:tcW w:w="3499" w:type="dxa"/>
          </w:tcPr>
          <w:p w:rsidR="0080192E" w:rsidRPr="00EB68DF" w:rsidRDefault="0080192E" w:rsidP="00D739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:rsidR="0080192E" w:rsidRPr="00EB68DF" w:rsidRDefault="0080192E" w:rsidP="00D739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0192E" w:rsidRPr="00EC124E" w:rsidRDefault="0080192E" w:rsidP="0080192E">
      <w:pPr>
        <w:rPr>
          <w:sz w:val="10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культуре, спорту и социальной политике администрации Ханты-Мансийского района.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</w:t>
      </w:r>
      <w:r w:rsidR="00EC124E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и административную), в том числе за: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 xml:space="preserve">недостижение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Ханты-Мансийского автономного округа – Югры бюджету муниципального образования;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  <w:t>а также конечных результатов ее реализации;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80192E" w:rsidRPr="00EB68DF" w:rsidRDefault="0080192E" w:rsidP="0080192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:rsidR="0080192E" w:rsidRPr="00EB68DF" w:rsidRDefault="0080192E" w:rsidP="0080192E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80192E" w:rsidRPr="00EB68DF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Чнп-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:rsidR="0080192E" w:rsidRPr="00EB68DF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</w:t>
            </w:r>
            <w:r w:rsidRPr="00EB68DF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Дз = Чз/Чн х 100, </w:t>
            </w:r>
            <w:r w:rsidRPr="00EB68DF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:rsidR="0080192E" w:rsidRPr="00EB68DF" w:rsidRDefault="0080192E" w:rsidP="00053074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053074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</w:t>
            </w:r>
            <w:r w:rsidRPr="00EB68DF">
              <w:rPr>
                <w:sz w:val="20"/>
                <w:szCs w:val="20"/>
              </w:rPr>
              <w:lastRenderedPageBreak/>
              <w:t>опросов, проводимых 1 раз в год учреждениями Ханты-Мансийского района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:rsidTr="00D73997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Ду – доля учащихся и студентов, выполнивших нормативы Всероссийского физкультурно-спортивного комплекса «Готов к труду </w:t>
            </w:r>
            <w:r w:rsidRPr="00EB68DF">
              <w:rPr>
                <w:sz w:val="20"/>
                <w:szCs w:val="20"/>
              </w:rPr>
              <w:lastRenderedPageBreak/>
              <w:t>и обороне» (ГТО);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80192E" w:rsidRDefault="0080192E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786A" w:rsidRPr="00EB68DF" w:rsidRDefault="00D33AEC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0"/>
        <w:gridCol w:w="4281"/>
        <w:gridCol w:w="1587"/>
        <w:gridCol w:w="1713"/>
        <w:gridCol w:w="904"/>
        <w:gridCol w:w="802"/>
        <w:gridCol w:w="902"/>
        <w:gridCol w:w="902"/>
        <w:gridCol w:w="902"/>
        <w:gridCol w:w="902"/>
      </w:tblGrid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pct"/>
            <w:gridSpan w:val="6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298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</w:tcPr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47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12 006,0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845043" w:rsidP="006E49BA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12 006,0   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298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01" w:type="pct"/>
            <w:shd w:val="clear" w:color="auto" w:fill="auto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</w:t>
            </w:r>
            <w:r w:rsidRPr="00EB68DF">
              <w:rPr>
                <w:sz w:val="20"/>
                <w:szCs w:val="20"/>
              </w:rPr>
              <w:lastRenderedPageBreak/>
              <w:t>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84504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4 179,0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AF3720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бюджет района – </w:t>
            </w:r>
            <w:r w:rsidRPr="00EB68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AF3720" w:rsidRPr="00EB68DF" w:rsidRDefault="00845043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4 179,0</w:t>
            </w:r>
          </w:p>
        </w:tc>
        <w:tc>
          <w:tcPr>
            <w:tcW w:w="298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9" w:type="pct"/>
          </w:tcPr>
          <w:p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294" w:type="pct"/>
          </w:tcPr>
          <w:p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2501D3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2 054,5</w:t>
            </w:r>
          </w:p>
        </w:tc>
        <w:tc>
          <w:tcPr>
            <w:tcW w:w="298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1 700,0</w:t>
            </w:r>
          </w:p>
        </w:tc>
        <w:tc>
          <w:tcPr>
            <w:tcW w:w="301" w:type="pct"/>
            <w:shd w:val="clear" w:color="auto" w:fill="auto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354,5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820A68" w:rsidRPr="00EB68DF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820A68" w:rsidRPr="00EB68DF" w:rsidRDefault="00AF3720" w:rsidP="00AF3720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</w:t>
            </w:r>
            <w:r w:rsidR="00820A68" w:rsidRPr="00EB68DF">
              <w:rPr>
                <w:sz w:val="20"/>
                <w:szCs w:val="20"/>
              </w:rPr>
              <w:t>,5</w:t>
            </w:r>
          </w:p>
        </w:tc>
        <w:tc>
          <w:tcPr>
            <w:tcW w:w="298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820A68" w:rsidRPr="00EB68DF" w:rsidRDefault="00820A68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FE6AED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E6AED" w:rsidRPr="00EB68DF" w:rsidRDefault="00FE6AED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E6AED" w:rsidRPr="00EB68DF" w:rsidRDefault="00FE6AED" w:rsidP="005B55E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3 350,5</w:t>
            </w:r>
          </w:p>
        </w:tc>
        <w:tc>
          <w:tcPr>
            <w:tcW w:w="298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800,5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9" w:type="pct"/>
          </w:tcPr>
          <w:p w:rsidR="00FE6AED" w:rsidRPr="00EB68DF" w:rsidRDefault="00FE6AED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  <w:tc>
          <w:tcPr>
            <w:tcW w:w="294" w:type="pct"/>
          </w:tcPr>
          <w:p w:rsidR="00FE6AED" w:rsidRPr="00EB68DF" w:rsidRDefault="00FE6AED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МКУ ХМР «Комитет по КСиСП»</w:t>
            </w:r>
            <w:r w:rsidR="008057AA">
              <w:rPr>
                <w:sz w:val="20"/>
                <w:szCs w:val="20"/>
              </w:rPr>
              <w:t>;</w:t>
            </w:r>
          </w:p>
          <w:p w:rsidR="00194F46" w:rsidRPr="00EB68DF" w:rsidRDefault="00194F46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EB68DF" w:rsidTr="00053074">
        <w:trPr>
          <w:trHeight w:val="20"/>
        </w:trPr>
        <w:tc>
          <w:tcPr>
            <w:tcW w:w="422" w:type="pct"/>
            <w:vMerge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194F46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1.1.4.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  <w:r w:rsidR="00CE7EB5">
              <w:rPr>
                <w:sz w:val="20"/>
                <w:szCs w:val="20"/>
              </w:rPr>
              <w:t>;</w:t>
            </w:r>
          </w:p>
          <w:p w:rsidR="00194F46" w:rsidRPr="00564A95" w:rsidRDefault="00194F46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564A95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598" w:type="pc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94F46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hideMark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noWrap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Развитие и укрепление материально-</w:t>
            </w:r>
            <w:r w:rsidRPr="00564A95">
              <w:rPr>
                <w:sz w:val="20"/>
                <w:szCs w:val="20"/>
              </w:rPr>
              <w:lastRenderedPageBreak/>
              <w:t xml:space="preserve">технической базы спортивной и туристической инфраструктуры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34CAC" w:rsidP="00CC129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195</w:t>
            </w:r>
            <w:r w:rsidR="00CC129E" w:rsidRPr="00564A95">
              <w:rPr>
                <w:sz w:val="20"/>
                <w:szCs w:val="20"/>
              </w:rPr>
              <w:t>68</w:t>
            </w:r>
            <w:r w:rsidRPr="00564A95">
              <w:rPr>
                <w:sz w:val="20"/>
                <w:szCs w:val="20"/>
              </w:rPr>
              <w:t>,</w:t>
            </w:r>
            <w:r w:rsidR="00B508EA" w:rsidRPr="00564A95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14 232,0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966469" w:rsidP="0096646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3 895,7</w:t>
            </w:r>
          </w:p>
        </w:tc>
        <w:tc>
          <w:tcPr>
            <w:tcW w:w="299" w:type="pct"/>
          </w:tcPr>
          <w:p w:rsidR="00544E9C" w:rsidRPr="00564A95" w:rsidRDefault="00FC028E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1045,</w:t>
            </w:r>
            <w:r w:rsidR="0069062D" w:rsidRPr="00564A95">
              <w:rPr>
                <w:sz w:val="20"/>
                <w:szCs w:val="20"/>
              </w:rPr>
              <w:t>4</w:t>
            </w:r>
          </w:p>
        </w:tc>
        <w:tc>
          <w:tcPr>
            <w:tcW w:w="299" w:type="pct"/>
          </w:tcPr>
          <w:p w:rsidR="00544E9C" w:rsidRPr="00564A95" w:rsidRDefault="00E312A4" w:rsidP="00D1288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</w:t>
            </w:r>
            <w:r w:rsidR="00D12881" w:rsidRPr="00564A95">
              <w:rPr>
                <w:sz w:val="20"/>
                <w:szCs w:val="20"/>
              </w:rPr>
              <w:t>1</w:t>
            </w:r>
            <w:r w:rsidRPr="00564A95">
              <w:rPr>
                <w:sz w:val="20"/>
                <w:szCs w:val="20"/>
              </w:rPr>
              <w:t>,</w:t>
            </w:r>
            <w:r w:rsidR="00D12881" w:rsidRPr="00564A95">
              <w:rPr>
                <w:sz w:val="20"/>
                <w:szCs w:val="20"/>
              </w:rPr>
              <w:t>6</w:t>
            </w:r>
          </w:p>
        </w:tc>
        <w:tc>
          <w:tcPr>
            <w:tcW w:w="294" w:type="pct"/>
          </w:tcPr>
          <w:p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</w:t>
            </w:r>
            <w:r w:rsidRPr="00564A9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B41AA9" w:rsidP="00814170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</w:t>
            </w:r>
            <w:r w:rsidR="00814170" w:rsidRPr="00564A95">
              <w:rPr>
                <w:sz w:val="20"/>
                <w:szCs w:val="20"/>
              </w:rPr>
              <w:t>299</w:t>
            </w:r>
            <w:r w:rsidRPr="00564A95">
              <w:rPr>
                <w:sz w:val="20"/>
                <w:szCs w:val="20"/>
              </w:rPr>
              <w:t>,</w:t>
            </w:r>
            <w:r w:rsidR="00814170" w:rsidRPr="00564A95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</w:tcPr>
          <w:p w:rsidR="00B17C8B" w:rsidRPr="00564A95" w:rsidRDefault="00EF0518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</w:tcPr>
          <w:p w:rsidR="00B17C8B" w:rsidRPr="00564A95" w:rsidRDefault="00E312A4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</w:tcPr>
          <w:p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D1288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D12881" w:rsidRPr="00564A95" w:rsidRDefault="00D1288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D12881" w:rsidRPr="00564A95" w:rsidRDefault="00D12881" w:rsidP="00B7285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18 2</w:t>
            </w:r>
            <w:r w:rsidR="00B7285F" w:rsidRPr="00564A95">
              <w:rPr>
                <w:sz w:val="20"/>
                <w:szCs w:val="20"/>
              </w:rPr>
              <w:t>68</w:t>
            </w:r>
            <w:r w:rsidRPr="00564A95">
              <w:rPr>
                <w:sz w:val="20"/>
                <w:szCs w:val="20"/>
              </w:rPr>
              <w:t>,</w:t>
            </w:r>
            <w:r w:rsidR="00B7285F" w:rsidRPr="00564A95">
              <w:rPr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14 100,8</w:t>
            </w:r>
          </w:p>
        </w:tc>
        <w:tc>
          <w:tcPr>
            <w:tcW w:w="301" w:type="pct"/>
            <w:shd w:val="clear" w:color="auto" w:fill="auto"/>
          </w:tcPr>
          <w:p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3 830,3</w:t>
            </w:r>
          </w:p>
        </w:tc>
        <w:tc>
          <w:tcPr>
            <w:tcW w:w="299" w:type="pct"/>
          </w:tcPr>
          <w:p w:rsidR="00D12881" w:rsidRPr="00564A95" w:rsidRDefault="00D12881" w:rsidP="0019261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317,9</w:t>
            </w:r>
          </w:p>
        </w:tc>
        <w:tc>
          <w:tcPr>
            <w:tcW w:w="299" w:type="pct"/>
          </w:tcPr>
          <w:p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</w:tcPr>
          <w:p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CC129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18 200,4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F9513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14</w:t>
            </w:r>
            <w:r w:rsidR="006C683F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093,9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9E406A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966469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826,9</w:t>
            </w:r>
          </w:p>
        </w:tc>
        <w:tc>
          <w:tcPr>
            <w:tcW w:w="299" w:type="pct"/>
          </w:tcPr>
          <w:p w:rsidR="00150213" w:rsidRPr="00564A95" w:rsidRDefault="0019261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4" w:type="pct"/>
          </w:tcPr>
          <w:p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894EE2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894EE2" w:rsidRPr="00564A95" w:rsidRDefault="00894EE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894EE2" w:rsidRPr="00564A95" w:rsidRDefault="00B7285F" w:rsidP="009F32D8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68,4</w:t>
            </w:r>
          </w:p>
        </w:tc>
        <w:tc>
          <w:tcPr>
            <w:tcW w:w="298" w:type="pct"/>
            <w:shd w:val="clear" w:color="auto" w:fill="auto"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544E9C" w:rsidRPr="00564A95" w:rsidRDefault="00EF0518" w:rsidP="0019261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38,</w:t>
            </w:r>
            <w:r w:rsidR="00192612" w:rsidRPr="00564A95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:rsidR="00544E9C" w:rsidRPr="00564A95" w:rsidRDefault="00D12881" w:rsidP="00894EE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</w:tcPr>
          <w:p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т.ч. подведомственных учреждений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E234A1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  <w:p w:rsidR="003958BA" w:rsidRPr="00564A9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298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01" w:type="pct"/>
            <w:shd w:val="clear" w:color="auto" w:fill="auto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 w:val="restart"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47" w:type="pct"/>
            <w:vMerge w:val="restart"/>
            <w:hideMark/>
          </w:tcPr>
          <w:p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92" w:type="pct"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</w:tc>
        <w:tc>
          <w:tcPr>
            <w:tcW w:w="299" w:type="pct"/>
          </w:tcPr>
          <w:p w:rsidR="0094359B" w:rsidRPr="00564A95" w:rsidRDefault="006F6A9C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319</w:t>
            </w:r>
            <w:r w:rsidR="0069062D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hideMark/>
          </w:tcPr>
          <w:p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  <w:hideMark/>
          </w:tcPr>
          <w:p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  <w:p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65,4 </w:t>
            </w: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94359B" w:rsidRPr="00564A95" w:rsidTr="00053074">
        <w:trPr>
          <w:trHeight w:val="20"/>
        </w:trPr>
        <w:tc>
          <w:tcPr>
            <w:tcW w:w="422" w:type="pct"/>
            <w:vMerge/>
          </w:tcPr>
          <w:p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564A9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3,4</w:t>
            </w:r>
          </w:p>
        </w:tc>
        <w:tc>
          <w:tcPr>
            <w:tcW w:w="298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A11CB2" w:rsidRPr="00564A95" w:rsidTr="00053074">
        <w:trPr>
          <w:trHeight w:val="20"/>
        </w:trPr>
        <w:tc>
          <w:tcPr>
            <w:tcW w:w="422" w:type="pct"/>
            <w:vMerge w:val="restart"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 xml:space="preserve">дминистрация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64A95" w:rsidRDefault="00A11CB2" w:rsidP="0069062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319</w:t>
            </w:r>
            <w:r w:rsidR="0069062D" w:rsidRPr="00564A95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294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A11CB2" w:rsidRPr="00564A95" w:rsidTr="00053074">
        <w:trPr>
          <w:trHeight w:val="20"/>
        </w:trPr>
        <w:tc>
          <w:tcPr>
            <w:tcW w:w="422" w:type="pct"/>
            <w:vMerge/>
          </w:tcPr>
          <w:p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298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303,0</w:t>
            </w:r>
          </w:p>
        </w:tc>
        <w:tc>
          <w:tcPr>
            <w:tcW w:w="299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294" w:type="pct"/>
          </w:tcPr>
          <w:p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 w:val="restart"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</w:t>
            </w:r>
            <w:r w:rsidR="0069062D" w:rsidRPr="00564A95">
              <w:rPr>
                <w:sz w:val="20"/>
                <w:szCs w:val="20"/>
              </w:rPr>
              <w:t>6,0</w:t>
            </w:r>
          </w:p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6F6A9C" w:rsidRPr="00564A95" w:rsidTr="00053074">
        <w:trPr>
          <w:trHeight w:val="20"/>
        </w:trPr>
        <w:tc>
          <w:tcPr>
            <w:tcW w:w="422" w:type="pct"/>
            <w:vMerge/>
          </w:tcPr>
          <w:p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197E33" w:rsidRPr="00564A95"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6F6A9C" w:rsidRPr="00564A95" w:rsidRDefault="0069062D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16,0</w:t>
            </w:r>
          </w:p>
        </w:tc>
        <w:tc>
          <w:tcPr>
            <w:tcW w:w="299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294" w:type="pct"/>
          </w:tcPr>
          <w:p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1.2.3.</w:t>
            </w:r>
          </w:p>
        </w:tc>
        <w:tc>
          <w:tcPr>
            <w:tcW w:w="1547" w:type="pct"/>
            <w:vMerge w:val="restart"/>
          </w:tcPr>
          <w:p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Горноправдинске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1.2.4.</w:t>
            </w:r>
          </w:p>
        </w:tc>
        <w:tc>
          <w:tcPr>
            <w:tcW w:w="1547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711FB4" w:rsidRPr="00564A95" w:rsidTr="00053074">
        <w:trPr>
          <w:trHeight w:val="20"/>
        </w:trPr>
        <w:tc>
          <w:tcPr>
            <w:tcW w:w="422" w:type="pct"/>
            <w:vMerge w:val="restar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1.2.5.</w:t>
            </w:r>
          </w:p>
        </w:tc>
        <w:tc>
          <w:tcPr>
            <w:tcW w:w="1547" w:type="pct"/>
            <w:vMerge w:val="restart"/>
          </w:tcPr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</w:t>
            </w:r>
            <w:r w:rsidRPr="00564A95">
              <w:rPr>
                <w:sz w:val="20"/>
                <w:szCs w:val="20"/>
              </w:rPr>
              <w:lastRenderedPageBreak/>
              <w:t xml:space="preserve">Ханты-Мансийского района с привязкой проекта «ФСК в д. Шапша», назначение: нежилое, 2-этажный, общая площадь </w:t>
            </w:r>
          </w:p>
          <w:p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1 346,6 кв.</w:t>
            </w:r>
            <w:r w:rsidR="00053074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пос. Горноправдинск, </w:t>
            </w:r>
          </w:p>
          <w:p w:rsidR="00711FB4" w:rsidRPr="00564A95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Петелина, д. 2б</w:t>
            </w:r>
          </w:p>
        </w:tc>
        <w:tc>
          <w:tcPr>
            <w:tcW w:w="592" w:type="pct"/>
            <w:vMerge w:val="restart"/>
          </w:tcPr>
          <w:p w:rsidR="00711FB4" w:rsidRPr="00564A95" w:rsidRDefault="00711FB4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 xml:space="preserve">департамент строительства, архитектуры и </w:t>
            </w:r>
            <w:r w:rsidRPr="00564A95">
              <w:rPr>
                <w:sz w:val="20"/>
                <w:szCs w:val="20"/>
              </w:rPr>
              <w:lastRenderedPageBreak/>
              <w:t>ЖКХ (МКУ «УКСиР»)</w:t>
            </w:r>
          </w:p>
        </w:tc>
        <w:tc>
          <w:tcPr>
            <w:tcW w:w="598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0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711FB4" w:rsidRPr="00564A95" w:rsidTr="00053074">
        <w:trPr>
          <w:trHeight w:val="20"/>
        </w:trPr>
        <w:tc>
          <w:tcPr>
            <w:tcW w:w="422" w:type="pct"/>
            <w:vMerge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 w:val="restar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547" w:type="pct"/>
            <w:vMerge w:val="restart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92" w:type="pct"/>
            <w:vMerge w:val="restart"/>
          </w:tcPr>
          <w:p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022DAA" w:rsidP="00022DA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50213" w:rsidRPr="00564A95" w:rsidTr="00053074">
        <w:trPr>
          <w:trHeight w:val="20"/>
        </w:trPr>
        <w:tc>
          <w:tcPr>
            <w:tcW w:w="422" w:type="pct"/>
            <w:vMerge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298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022DAA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BA1117" w:rsidRPr="00564A95" w:rsidTr="00053074">
        <w:trPr>
          <w:trHeight w:val="20"/>
        </w:trPr>
        <w:tc>
          <w:tcPr>
            <w:tcW w:w="422" w:type="pct"/>
            <w:vMerge w:val="restar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1.2.7.</w:t>
            </w:r>
          </w:p>
        </w:tc>
        <w:tc>
          <w:tcPr>
            <w:tcW w:w="1547" w:type="pct"/>
            <w:vMerge w:val="restart"/>
          </w:tcPr>
          <w:p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92" w:type="pct"/>
            <w:vMerge w:val="restart"/>
          </w:tcPr>
          <w:p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BA1117" w:rsidRPr="00564A95" w:rsidTr="00053074">
        <w:trPr>
          <w:trHeight w:val="20"/>
        </w:trPr>
        <w:tc>
          <w:tcPr>
            <w:tcW w:w="422" w:type="pct"/>
            <w:vMerge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8" w:type="pct"/>
            <w:shd w:val="clear" w:color="auto" w:fill="auto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F32B7D" w:rsidRPr="00564A95" w:rsidTr="00053074">
        <w:trPr>
          <w:trHeight w:val="20"/>
        </w:trPr>
        <w:tc>
          <w:tcPr>
            <w:tcW w:w="422" w:type="pct"/>
            <w:vMerge w:val="restar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1.2.8.</w:t>
            </w:r>
          </w:p>
        </w:tc>
        <w:tc>
          <w:tcPr>
            <w:tcW w:w="1547" w:type="pct"/>
            <w:vMerge w:val="restart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92" w:type="pct"/>
            <w:vMerge w:val="restart"/>
          </w:tcPr>
          <w:p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F32B7D" w:rsidRPr="00564A95" w:rsidTr="00053074">
        <w:trPr>
          <w:trHeight w:val="20"/>
        </w:trPr>
        <w:tc>
          <w:tcPr>
            <w:tcW w:w="422" w:type="pct"/>
            <w:vMerge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BA1117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1.2.9 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Заводская, д.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D5569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1D07DE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1.2.10</w:t>
            </w:r>
          </w:p>
        </w:tc>
        <w:tc>
          <w:tcPr>
            <w:tcW w:w="1547" w:type="pct"/>
            <w:vMerge w:val="restart"/>
            <w:shd w:val="clear" w:color="auto" w:fill="auto"/>
          </w:tcPr>
          <w:p w:rsidR="001D07DE" w:rsidRPr="00564A95" w:rsidRDefault="001D07DE" w:rsidP="00DF35A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</w:t>
            </w:r>
            <w:r w:rsidR="000E5895" w:rsidRPr="00564A95">
              <w:rPr>
                <w:sz w:val="20"/>
                <w:szCs w:val="20"/>
              </w:rPr>
              <w:t>убсидия на с</w:t>
            </w:r>
            <w:r w:rsidRPr="00564A95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</w:t>
            </w:r>
            <w:r w:rsidR="00BD7FCC" w:rsidRPr="00564A95">
              <w:rPr>
                <w:sz w:val="20"/>
                <w:szCs w:val="20"/>
              </w:rPr>
              <w:t>78</w:t>
            </w:r>
            <w:r w:rsidRPr="00564A95">
              <w:rPr>
                <w:sz w:val="20"/>
                <w:szCs w:val="20"/>
              </w:rPr>
              <w:t>,4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446,8</w:t>
            </w:r>
          </w:p>
        </w:tc>
        <w:tc>
          <w:tcPr>
            <w:tcW w:w="299" w:type="pct"/>
          </w:tcPr>
          <w:p w:rsidR="001D07DE" w:rsidRPr="00564A95" w:rsidRDefault="00DB5D0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49,6</w:t>
            </w:r>
          </w:p>
        </w:tc>
        <w:tc>
          <w:tcPr>
            <w:tcW w:w="294" w:type="pct"/>
          </w:tcPr>
          <w:p w:rsidR="001D07DE" w:rsidRPr="00564A95" w:rsidRDefault="00DB5D0E" w:rsidP="0000068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182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644,5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424,5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47,1</w:t>
            </w:r>
          </w:p>
        </w:tc>
        <w:tc>
          <w:tcPr>
            <w:tcW w:w="294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172,9</w:t>
            </w:r>
          </w:p>
        </w:tc>
      </w:tr>
      <w:tr w:rsidR="00DB5D0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DB5D0E" w:rsidRPr="00564A95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DB5D0E" w:rsidRPr="00564A95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DB5D0E" w:rsidRPr="00564A95" w:rsidRDefault="00DB5D0E" w:rsidP="002C469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50" w:type="pct"/>
            <w:shd w:val="clear" w:color="auto" w:fill="auto"/>
          </w:tcPr>
          <w:p w:rsidR="00DB5D0E" w:rsidRPr="00564A95" w:rsidRDefault="00DB5D0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298" w:type="pct"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DB5D0E" w:rsidRPr="00564A95" w:rsidRDefault="00DB5D0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DB5D0E" w:rsidRPr="00564A95" w:rsidRDefault="00DB5D0E" w:rsidP="00DB5D0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294" w:type="pct"/>
          </w:tcPr>
          <w:p w:rsidR="00DB5D0E" w:rsidRPr="00564A95" w:rsidRDefault="00DB5D0E" w:rsidP="00DB5D0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13C1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255C8B">
            <w:pPr>
              <w:jc w:val="center"/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BD7FC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BD7FCC" w:rsidRPr="00564A95">
              <w:rPr>
                <w:sz w:val="20"/>
                <w:szCs w:val="20"/>
              </w:rPr>
              <w:t>3</w:t>
            </w:r>
            <w:r w:rsidRPr="00564A95">
              <w:rPr>
                <w:sz w:val="20"/>
                <w:szCs w:val="20"/>
              </w:rPr>
              <w:t>,9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22,3</w:t>
            </w:r>
          </w:p>
        </w:tc>
        <w:tc>
          <w:tcPr>
            <w:tcW w:w="299" w:type="pct"/>
          </w:tcPr>
          <w:p w:rsidR="001D07DE" w:rsidRPr="00564A95" w:rsidRDefault="00DB5D0E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2,5</w:t>
            </w:r>
            <w:r w:rsidR="001D07DE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</w:tcPr>
          <w:p w:rsidR="001D07DE" w:rsidRPr="00564A95" w:rsidRDefault="00DB5D0E" w:rsidP="00DF35A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9,1</w:t>
            </w:r>
          </w:p>
        </w:tc>
      </w:tr>
      <w:tr w:rsidR="00732999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:rsidR="00732999" w:rsidRPr="00564A95" w:rsidRDefault="00732999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>
              <w:rPr>
                <w:sz w:val="20"/>
                <w:szCs w:val="20"/>
              </w:rPr>
              <w:t>и</w:t>
            </w:r>
            <w:r w:rsidRPr="00564A95">
              <w:rPr>
                <w:sz w:val="20"/>
                <w:szCs w:val="20"/>
              </w:rPr>
              <w:t xml:space="preserve"> 3,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6,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10)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732999" w:rsidRPr="00564A95" w:rsidRDefault="00732999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732999" w:rsidRPr="00564A95" w:rsidRDefault="00732999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504 405,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732999" w:rsidRPr="00564A95" w:rsidRDefault="00732999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732999" w:rsidRPr="00564A95" w:rsidRDefault="00732999" w:rsidP="00C961CD">
            <w:pPr>
              <w:jc w:val="center"/>
              <w:rPr>
                <w:color w:val="FF0000"/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104 193,8</w:t>
            </w:r>
          </w:p>
        </w:tc>
        <w:tc>
          <w:tcPr>
            <w:tcW w:w="299" w:type="pct"/>
          </w:tcPr>
          <w:p w:rsidR="00732999" w:rsidRPr="003B3FAA" w:rsidRDefault="00732999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103 906,</w:t>
            </w:r>
            <w:r w:rsidR="006B29A3" w:rsidRPr="003B3FAA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732999" w:rsidRPr="00564A95" w:rsidRDefault="00732999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3B3FAA" w:rsidRDefault="001D07DE" w:rsidP="00FC64F9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6C683F" w:rsidP="00555D1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504 </w:t>
            </w:r>
            <w:r w:rsidR="00B508EA" w:rsidRPr="00564A95">
              <w:rPr>
                <w:sz w:val="20"/>
                <w:szCs w:val="20"/>
              </w:rPr>
              <w:t>405</w:t>
            </w:r>
            <w:r w:rsidRPr="00564A95">
              <w:rPr>
                <w:sz w:val="20"/>
                <w:szCs w:val="20"/>
              </w:rPr>
              <w:t>,</w:t>
            </w:r>
            <w:r w:rsidR="00555D1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95 881,4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641C9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96 517,3</w:t>
            </w:r>
          </w:p>
        </w:tc>
        <w:tc>
          <w:tcPr>
            <w:tcW w:w="299" w:type="pct"/>
          </w:tcPr>
          <w:p w:rsidR="001D07DE" w:rsidRPr="00564A95" w:rsidRDefault="001D07DE" w:rsidP="00C961C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</w:t>
            </w:r>
            <w:r w:rsidR="00C961CD" w:rsidRPr="00564A95">
              <w:rPr>
                <w:sz w:val="20"/>
                <w:szCs w:val="20"/>
              </w:rPr>
              <w:t>4</w:t>
            </w:r>
            <w:r w:rsidRPr="00564A95">
              <w:rPr>
                <w:sz w:val="20"/>
                <w:szCs w:val="20"/>
              </w:rPr>
              <w:t> </w:t>
            </w:r>
            <w:r w:rsidR="00C961CD" w:rsidRPr="00564A95">
              <w:rPr>
                <w:sz w:val="20"/>
                <w:szCs w:val="20"/>
              </w:rPr>
              <w:t>193</w:t>
            </w:r>
            <w:r w:rsidRPr="00564A95">
              <w:rPr>
                <w:sz w:val="20"/>
                <w:szCs w:val="20"/>
              </w:rPr>
              <w:t>,</w:t>
            </w:r>
            <w:r w:rsidR="00C961CD" w:rsidRPr="00564A95"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103 906,</w:t>
            </w:r>
            <w:r w:rsidR="006B29A3" w:rsidRPr="003B3FAA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1D07DE" w:rsidRPr="00564A95" w:rsidRDefault="001D07DE" w:rsidP="008212A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103 906,5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986CBC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83 366,</w:t>
            </w:r>
            <w:r w:rsidR="006B29A3" w:rsidRPr="003B3FAA"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9E543D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413</w:t>
            </w:r>
            <w:r w:rsidR="00E02A67" w:rsidRPr="00564A95">
              <w:rPr>
                <w:sz w:val="20"/>
                <w:szCs w:val="20"/>
              </w:rPr>
              <w:t> </w:t>
            </w:r>
            <w:r w:rsidRPr="00564A95">
              <w:rPr>
                <w:sz w:val="20"/>
                <w:szCs w:val="20"/>
              </w:rPr>
              <w:t>20</w:t>
            </w:r>
            <w:r w:rsidR="009E543D">
              <w:rPr>
                <w:sz w:val="20"/>
                <w:szCs w:val="20"/>
              </w:rPr>
              <w:t>9</w:t>
            </w:r>
            <w:r w:rsidR="00E02A67" w:rsidRPr="00564A95">
              <w:rPr>
                <w:sz w:val="20"/>
                <w:szCs w:val="20"/>
              </w:rPr>
              <w:t>,</w:t>
            </w:r>
            <w:r w:rsidR="009E543D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81 900,2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81 209,6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  <w:tc>
          <w:tcPr>
            <w:tcW w:w="299" w:type="pct"/>
          </w:tcPr>
          <w:p w:rsidR="001D07DE" w:rsidRPr="003B3FAA" w:rsidRDefault="001D07DE" w:rsidP="006B29A3">
            <w:pPr>
              <w:jc w:val="center"/>
              <w:rPr>
                <w:sz w:val="20"/>
                <w:szCs w:val="20"/>
              </w:rPr>
            </w:pPr>
            <w:r w:rsidRPr="003B3FAA">
              <w:rPr>
                <w:sz w:val="20"/>
                <w:szCs w:val="20"/>
              </w:rPr>
              <w:t>83 366,</w:t>
            </w:r>
            <w:r w:rsidR="006B29A3" w:rsidRPr="003B3FAA"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83 366,4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47" w:type="pct"/>
            <w:vMerge w:val="restar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</w:t>
            </w:r>
            <w:r w:rsidR="002C6D5E">
              <w:rPr>
                <w:sz w:val="20"/>
                <w:szCs w:val="20"/>
              </w:rPr>
              <w:t xml:space="preserve"> Ханты-Мансийского района </w:t>
            </w:r>
            <w:r w:rsidR="00CE7EB5">
              <w:rPr>
                <w:sz w:val="20"/>
                <w:szCs w:val="20"/>
              </w:rPr>
              <w:t>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C51366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5B55E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45 702,8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6 400,0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10 967,6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1.3.3.</w:t>
            </w:r>
          </w:p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округа – ЮГРЫ на повышение МРОТ</w:t>
            </w:r>
          </w:p>
        </w:tc>
        <w:tc>
          <w:tcPr>
            <w:tcW w:w="592" w:type="pct"/>
            <w:vMerge w:val="restar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1.3.4.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07.05.2012 № 597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на 2012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–</w:t>
            </w:r>
            <w:r w:rsidR="002C6D5E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2017 годы» (за счет средств бюджета автономного округа)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</w:t>
            </w:r>
            <w:r w:rsidR="00CE7EB5">
              <w:rPr>
                <w:sz w:val="20"/>
                <w:szCs w:val="20"/>
              </w:rPr>
              <w:t>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1.3.5.</w:t>
            </w:r>
          </w:p>
        </w:tc>
        <w:tc>
          <w:tcPr>
            <w:tcW w:w="1547" w:type="pct"/>
            <w:vMerge w:val="restart"/>
          </w:tcPr>
          <w:p w:rsidR="002C6D5E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Создание условий для удовлетворения </w:t>
            </w:r>
            <w:r w:rsidRPr="00564A95">
              <w:rPr>
                <w:sz w:val="20"/>
                <w:szCs w:val="20"/>
              </w:rPr>
              <w:lastRenderedPageBreak/>
              <w:t xml:space="preserve">потребности населения района в оказании туристских услуг (содержание учреждения </w:t>
            </w:r>
          </w:p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МБУ «ДЦ «Имитуй»)</w:t>
            </w:r>
          </w:p>
        </w:tc>
        <w:tc>
          <w:tcPr>
            <w:tcW w:w="592" w:type="pct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9E543D" w:rsidP="009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45493</w:t>
            </w:r>
            <w:r w:rsidR="00B508EA" w:rsidRPr="00564A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</w:t>
            </w:r>
            <w:r w:rsidR="00641C93" w:rsidRPr="00564A95">
              <w:rPr>
                <w:sz w:val="20"/>
                <w:szCs w:val="20"/>
              </w:rPr>
              <w:t> 907,7</w:t>
            </w: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</w:t>
            </w:r>
            <w:r w:rsidR="00FD3585" w:rsidRPr="00564A95">
              <w:rPr>
                <w:sz w:val="20"/>
                <w:szCs w:val="20"/>
              </w:rPr>
              <w:t xml:space="preserve"> 859</w:t>
            </w:r>
            <w:r w:rsidRPr="00564A95">
              <w:rPr>
                <w:sz w:val="20"/>
                <w:szCs w:val="20"/>
              </w:rPr>
              <w:t>,</w:t>
            </w:r>
            <w:r w:rsidR="00FD3585" w:rsidRPr="00564A95">
              <w:rPr>
                <w:sz w:val="20"/>
                <w:szCs w:val="20"/>
              </w:rPr>
              <w:t>8</w:t>
            </w:r>
          </w:p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9572,5</w:t>
            </w:r>
          </w:p>
        </w:tc>
        <w:tc>
          <w:tcPr>
            <w:tcW w:w="294" w:type="pct"/>
          </w:tcPr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9572,5</w:t>
            </w:r>
          </w:p>
          <w:p w:rsidR="001D07DE" w:rsidRPr="00564A95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1D07DE" w:rsidRPr="00564A95" w:rsidTr="00CE7EB5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1343CB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35795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5 489,7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3445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</w:t>
            </w:r>
            <w:r w:rsidR="00BE4891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489,7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CE7EB5">
        <w:trPr>
          <w:trHeight w:val="20"/>
        </w:trPr>
        <w:tc>
          <w:tcPr>
            <w:tcW w:w="422" w:type="pct"/>
            <w:vMerge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администрация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бюджет района </w:t>
            </w:r>
          </w:p>
          <w:p w:rsidR="001D07DE" w:rsidRPr="00564A95" w:rsidRDefault="001D07DE" w:rsidP="00AE01F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B508EA" w:rsidP="009C4D3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40 004,0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AE01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641C9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</w:t>
            </w:r>
            <w:r w:rsidR="00641C93" w:rsidRPr="00564A95">
              <w:rPr>
                <w:sz w:val="20"/>
                <w:szCs w:val="20"/>
              </w:rPr>
              <w:t xml:space="preserve"> 418</w:t>
            </w:r>
            <w:r w:rsidRPr="00564A95">
              <w:rPr>
                <w:sz w:val="20"/>
                <w:szCs w:val="20"/>
              </w:rPr>
              <w:t>,</w:t>
            </w:r>
            <w:r w:rsidR="00641C93" w:rsidRPr="00564A9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:rsidR="001D07DE" w:rsidRPr="00564A95" w:rsidRDefault="00FD3585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9 859,8</w:t>
            </w:r>
          </w:p>
        </w:tc>
        <w:tc>
          <w:tcPr>
            <w:tcW w:w="299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</w:tcPr>
          <w:p w:rsidR="001D07DE" w:rsidRPr="00564A95" w:rsidRDefault="001D07DE" w:rsidP="001343CB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9</w:t>
            </w:r>
            <w:r w:rsidR="00FD3585" w:rsidRPr="00564A9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572,5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1.3.6.</w:t>
            </w:r>
          </w:p>
        </w:tc>
        <w:tc>
          <w:tcPr>
            <w:tcW w:w="1547" w:type="pct"/>
            <w:vMerge w:val="restart"/>
            <w:shd w:val="clear" w:color="auto" w:fill="auto"/>
            <w:hideMark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D07DE" w:rsidRPr="00564A95" w:rsidRDefault="001D07DE" w:rsidP="002C6D5E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администр</w:t>
            </w:r>
            <w:r w:rsidR="00CE7EB5">
              <w:rPr>
                <w:sz w:val="20"/>
                <w:szCs w:val="20"/>
              </w:rPr>
              <w:t>ация Ханты-Мансийского района (</w:t>
            </w:r>
            <w:r w:rsidRPr="00564A95">
              <w:rPr>
                <w:sz w:val="20"/>
                <w:szCs w:val="20"/>
              </w:rPr>
              <w:t>МАУ «СШ ХМР»)</w:t>
            </w: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1D07DE" w:rsidRPr="00564A95" w:rsidTr="00053074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535 980,2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113 472,4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107324,7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106123,6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106256,0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534 680,3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113 341,2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106597,2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534611,9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113 334,3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106558,9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522 036,3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99 528,5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107324,7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106123,6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106256,0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1299,9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520 736,4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99 397,3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102 738,1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106597,2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105998,6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106005,2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520 668,0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99 390,4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102 734,7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106558,9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105992,0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68,4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shd w:val="clear" w:color="auto" w:fill="auto"/>
            <w:noWrap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10316,2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3640,2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  <w:hideMark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196,6 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131,2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 xml:space="preserve">65,4 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10119,6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3 509,0</w:t>
            </w: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6610,6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0F151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10116,2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3509,0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6607,2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7A47A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3,4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</w:t>
            </w:r>
            <w:r w:rsidR="00427CED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>
              <w:rPr>
                <w:sz w:val="20"/>
                <w:szCs w:val="20"/>
              </w:rPr>
              <w:t>)</w:t>
            </w:r>
            <w:r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7 529,5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1 273,0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2 085,5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18 050,4</w:t>
            </w:r>
          </w:p>
        </w:tc>
        <w:tc>
          <w:tcPr>
            <w:tcW w:w="298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13 943,9</w:t>
            </w:r>
          </w:p>
        </w:tc>
        <w:tc>
          <w:tcPr>
            <w:tcW w:w="301" w:type="pct"/>
            <w:shd w:val="clear" w:color="auto" w:fill="auto"/>
            <w:noWrap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3 826,9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279,6</w:t>
            </w:r>
          </w:p>
        </w:tc>
        <w:tc>
          <w:tcPr>
            <w:tcW w:w="299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460080,1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95099,8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94465,6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94598,0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1103,3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727,5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125,0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250,8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458976,8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88 307,1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94 372,3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94340,6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94347,2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458911,8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88 300,2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87 609,6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94 334,0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94 334,0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94334,0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65,0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6,9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38,3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6,6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13,2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 w:val="restart"/>
            <w:shd w:val="clear" w:color="auto" w:fill="auto"/>
            <w:hideMark/>
          </w:tcPr>
          <w:p w:rsidR="00F94E4B" w:rsidRPr="00564A95" w:rsidRDefault="00F94E4B" w:rsidP="00427CED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Соисполнитель 3 </w:t>
            </w:r>
            <w:r w:rsidR="00427CED">
              <w:rPr>
                <w:sz w:val="20"/>
                <w:szCs w:val="20"/>
              </w:rPr>
              <w:t>–</w:t>
            </w:r>
            <w:r w:rsidRPr="00564A95">
              <w:rPr>
                <w:sz w:val="20"/>
                <w:szCs w:val="20"/>
              </w:rPr>
              <w:t xml:space="preserve"> администрация  Ханты-Мансийского района (МБУ «ДЦ «Имитуй»)</w:t>
            </w: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9859,8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  <w:tr w:rsidR="00F94E4B" w:rsidRPr="00564A95" w:rsidTr="00053074">
        <w:trPr>
          <w:trHeight w:val="20"/>
        </w:trPr>
        <w:tc>
          <w:tcPr>
            <w:tcW w:w="2561" w:type="pct"/>
            <w:gridSpan w:val="3"/>
            <w:vMerge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50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40004,0</w:t>
            </w:r>
          </w:p>
        </w:tc>
        <w:tc>
          <w:tcPr>
            <w:tcW w:w="298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7 581,2</w:t>
            </w:r>
          </w:p>
        </w:tc>
        <w:tc>
          <w:tcPr>
            <w:tcW w:w="301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3 418,0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9859,8</w:t>
            </w:r>
          </w:p>
        </w:tc>
        <w:tc>
          <w:tcPr>
            <w:tcW w:w="299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  <w:tc>
          <w:tcPr>
            <w:tcW w:w="294" w:type="pct"/>
            <w:shd w:val="clear" w:color="auto" w:fill="auto"/>
          </w:tcPr>
          <w:p w:rsidR="00F94E4B" w:rsidRPr="00BA77CC" w:rsidRDefault="00F94E4B" w:rsidP="009841F1">
            <w:pPr>
              <w:jc w:val="center"/>
              <w:rPr>
                <w:sz w:val="20"/>
                <w:szCs w:val="20"/>
              </w:rPr>
            </w:pPr>
            <w:r w:rsidRPr="00BA77CC">
              <w:rPr>
                <w:sz w:val="20"/>
                <w:szCs w:val="20"/>
              </w:rPr>
              <w:t>9572,5</w:t>
            </w:r>
          </w:p>
        </w:tc>
      </w:tr>
    </w:tbl>
    <w:p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5067" w:rsidRPr="00EB68DF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:rsidR="00155067" w:rsidRPr="0026187C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9"/>
        <w:gridCol w:w="5619"/>
        <w:gridCol w:w="3716"/>
        <w:gridCol w:w="754"/>
        <w:gridCol w:w="748"/>
        <w:gridCol w:w="715"/>
        <w:gridCol w:w="748"/>
        <w:gridCol w:w="617"/>
        <w:gridCol w:w="617"/>
      </w:tblGrid>
      <w:tr w:rsidR="00155067" w:rsidRPr="0026187C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155067" w:rsidRPr="0026187C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:rsidR="00155067" w:rsidRPr="0026187C" w:rsidRDefault="00155067" w:rsidP="002C6D5E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:rsidR="00155067" w:rsidRPr="00210B85" w:rsidRDefault="00155067" w:rsidP="00155067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155067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155067" w:rsidRPr="00210B85" w:rsidTr="00B1428E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55067" w:rsidRPr="00210B85" w:rsidTr="00B1428E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/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jc w:val="center"/>
            </w:pPr>
            <w:r w:rsidRPr="00CB7113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B7113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jc w:val="center"/>
            </w:pPr>
            <w:r w:rsidRPr="00210B85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a3"/>
              <w:jc w:val="center"/>
              <w:rPr>
                <w:sz w:val="24"/>
                <w:szCs w:val="24"/>
              </w:rPr>
            </w:pPr>
            <w:r w:rsidRPr="00210B85">
              <w:rPr>
                <w:sz w:val="24"/>
                <w:szCs w:val="24"/>
              </w:rPr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067" w:rsidRPr="00210B85" w:rsidTr="00B1428E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a3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a3"/>
              <w:jc w:val="center"/>
              <w:rPr>
                <w:sz w:val="24"/>
                <w:szCs w:val="24"/>
              </w:rPr>
            </w:pPr>
            <w:r w:rsidRPr="00C816F9">
              <w:rPr>
                <w:sz w:val="24"/>
                <w:szCs w:val="24"/>
              </w:rPr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8" w:type="pct"/>
          </w:tcPr>
          <w:p w:rsidR="00155067" w:rsidRPr="00C816F9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067" w:rsidRPr="00210B85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155067" w:rsidRPr="002C6D5E" w:rsidRDefault="00155067" w:rsidP="00155067">
      <w:pPr>
        <w:pStyle w:val="ConsPlusNormal"/>
        <w:jc w:val="center"/>
        <w:rPr>
          <w:rFonts w:ascii="Times New Roman" w:hAnsi="Times New Roman" w:cs="Times New Roman"/>
          <w:sz w:val="12"/>
          <w:szCs w:val="28"/>
        </w:rPr>
      </w:pPr>
    </w:p>
    <w:p w:rsidR="00155067" w:rsidRPr="00210B85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капитального строительства</w:t>
      </w:r>
    </w:p>
    <w:p w:rsidR="00155067" w:rsidRPr="00210B85" w:rsidRDefault="00155067" w:rsidP="00155067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:rsidTr="009841F1">
        <w:tc>
          <w:tcPr>
            <w:tcW w:w="236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2.</w:t>
            </w:r>
          </w:p>
        </w:tc>
        <w:tc>
          <w:tcPr>
            <w:tcW w:w="2510" w:type="pct"/>
            <w:shd w:val="clear" w:color="auto" w:fill="auto"/>
          </w:tcPr>
          <w:p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:rsidR="00155067" w:rsidRDefault="00155067" w:rsidP="00155067">
      <w:pPr>
        <w:ind w:right="-31"/>
        <w:jc w:val="right"/>
        <w:rPr>
          <w:sz w:val="22"/>
          <w:szCs w:val="28"/>
        </w:rPr>
      </w:pPr>
    </w:p>
    <w:p w:rsidR="00155067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 </w:t>
      </w:r>
    </w:p>
    <w:p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:rsidTr="00B1428E">
        <w:tc>
          <w:tcPr>
            <w:tcW w:w="232" w:type="pct"/>
            <w:shd w:val="clear" w:color="auto" w:fill="auto"/>
          </w:tcPr>
          <w:p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:rsidR="00155067" w:rsidRPr="00210B85" w:rsidRDefault="00155067" w:rsidP="00B1428E">
            <w:r w:rsidRPr="00210B85">
              <w:t> </w:t>
            </w:r>
          </w:p>
        </w:tc>
      </w:tr>
    </w:tbl>
    <w:p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155067" w:rsidRDefault="00155067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:rsidR="002C6D5E" w:rsidRPr="00210B85" w:rsidRDefault="002C6D5E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4B3539" w:rsidRPr="00155067" w:rsidRDefault="00155067" w:rsidP="002C6D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К.Р.</w:t>
      </w:r>
      <w:r w:rsidRPr="00210B85">
        <w:rPr>
          <w:sz w:val="28"/>
          <w:szCs w:val="28"/>
        </w:rPr>
        <w:t>Минулин</w:t>
      </w:r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84" w:rsidRDefault="00352384" w:rsidP="00B078F8">
      <w:r>
        <w:separator/>
      </w:r>
    </w:p>
  </w:endnote>
  <w:endnote w:type="continuationSeparator" w:id="0">
    <w:p w:rsidR="00352384" w:rsidRDefault="00352384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84" w:rsidRDefault="00352384" w:rsidP="00B078F8">
      <w:r>
        <w:separator/>
      </w:r>
    </w:p>
  </w:footnote>
  <w:footnote w:type="continuationSeparator" w:id="0">
    <w:p w:rsidR="00352384" w:rsidRDefault="00352384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B5" w:rsidRPr="0001671E" w:rsidRDefault="00CE7EB5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17847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9639"/>
      <w:docPartObj>
        <w:docPartGallery w:val="Page Numbers (Top of Page)"/>
        <w:docPartUnique/>
      </w:docPartObj>
    </w:sdtPr>
    <w:sdtEndPr/>
    <w:sdtContent>
      <w:p w:rsidR="00CE7EB5" w:rsidRDefault="00CE7E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47">
          <w:rPr>
            <w:noProof/>
          </w:rPr>
          <w:t>1</w:t>
        </w:r>
        <w:r>
          <w:fldChar w:fldCharType="end"/>
        </w:r>
      </w:p>
    </w:sdtContent>
  </w:sdt>
  <w:p w:rsidR="00CE7EB5" w:rsidRDefault="00CE7E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AFE"/>
    <w:rsid w:val="000A2FAE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3D6A"/>
    <w:rsid w:val="00284CB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384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B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110"/>
    <w:rsid w:val="005E6A6F"/>
    <w:rsid w:val="005E7D55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7D2"/>
    <w:rsid w:val="00607B90"/>
    <w:rsid w:val="0061048A"/>
    <w:rsid w:val="00610717"/>
    <w:rsid w:val="0061095A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9A3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1B8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41F1"/>
    <w:rsid w:val="00985341"/>
    <w:rsid w:val="00985CEE"/>
    <w:rsid w:val="00986277"/>
    <w:rsid w:val="0098669B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28E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847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7E77"/>
    <w:rsid w:val="00EC0C7C"/>
    <w:rsid w:val="00EC124E"/>
    <w:rsid w:val="00EC158C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83F3-0B08-4EB8-B3C1-0528410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2021-08-04T07:26:00Z</cp:lastPrinted>
  <dcterms:created xsi:type="dcterms:W3CDTF">2021-08-09T05:30:00Z</dcterms:created>
  <dcterms:modified xsi:type="dcterms:W3CDTF">2021-08-09T05:30:00Z</dcterms:modified>
</cp:coreProperties>
</file>